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7" w:rsidRPr="00A80907" w:rsidRDefault="00A80907" w:rsidP="00A80907">
      <w:pPr>
        <w:spacing w:after="0" w:line="240" w:lineRule="auto"/>
        <w:jc w:val="center"/>
        <w:rPr>
          <w:b/>
          <w:sz w:val="28"/>
          <w:szCs w:val="28"/>
        </w:rPr>
      </w:pPr>
      <w:r w:rsidRPr="00A80907">
        <w:rPr>
          <w:b/>
          <w:sz w:val="28"/>
          <w:szCs w:val="28"/>
        </w:rPr>
        <w:t>Закон от 29.12.2004 г № 161-З</w:t>
      </w:r>
    </w:p>
    <w:p w:rsidR="00A80907" w:rsidRPr="00A80907" w:rsidRDefault="00A80907" w:rsidP="00A80907">
      <w:pPr>
        <w:spacing w:after="0" w:line="240" w:lineRule="auto"/>
        <w:jc w:val="center"/>
        <w:rPr>
          <w:b/>
          <w:sz w:val="28"/>
          <w:szCs w:val="28"/>
        </w:rPr>
      </w:pPr>
    </w:p>
    <w:p w:rsidR="00A80907" w:rsidRPr="00A80907" w:rsidRDefault="00A80907" w:rsidP="00A80907">
      <w:pPr>
        <w:spacing w:after="0" w:line="240" w:lineRule="auto"/>
        <w:jc w:val="center"/>
        <w:rPr>
          <w:b/>
          <w:sz w:val="28"/>
          <w:szCs w:val="28"/>
        </w:rPr>
      </w:pPr>
      <w:r w:rsidRPr="00A80907">
        <w:rPr>
          <w:b/>
          <w:sz w:val="28"/>
          <w:szCs w:val="28"/>
        </w:rPr>
        <w:t>Об организации деятельности по охране прав детей, нуждающихся в государственной защите, в Нижегородской области</w:t>
      </w:r>
    </w:p>
    <w:p w:rsidR="00A80907" w:rsidRDefault="00A80907" w:rsidP="00A80907">
      <w:pPr>
        <w:spacing w:after="0" w:line="240" w:lineRule="auto"/>
        <w:jc w:val="both"/>
      </w:pPr>
      <w:bookmarkStart w:id="0" w:name="_GoBack"/>
      <w:bookmarkEnd w:id="0"/>
    </w:p>
    <w:p w:rsidR="00A80907" w:rsidRDefault="00A80907" w:rsidP="00A80907">
      <w:pPr>
        <w:spacing w:after="0" w:line="240" w:lineRule="auto"/>
        <w:jc w:val="both"/>
      </w:pPr>
      <w:r>
        <w:t>Настоящий Закон регулирует вопросы организации деятельности органов государственной власти и органов местного самоуправления по охране прав детей, нуждающихся в государственной защите, на территории Нижегородской области в соответствии с полномочиями, предоставленными субъектам Российской Федерации Конституцией Российской Федерации, Гражданским кодексом Российской Федерации, Семейным кодексом Российской Федерации и иными законодательными актами Российской Федерации.</w:t>
      </w:r>
    </w:p>
    <w:p w:rsidR="00A80907" w:rsidRDefault="00A80907" w:rsidP="00A80907">
      <w:pPr>
        <w:spacing w:after="0" w:line="240" w:lineRule="auto"/>
        <w:jc w:val="both"/>
      </w:pPr>
      <w:r>
        <w:t>Статья 1.Правовая основа деятельности по охране прав детей, нуждающихся в государственной защите</w:t>
      </w:r>
    </w:p>
    <w:p w:rsidR="00A80907" w:rsidRDefault="00A80907" w:rsidP="00A80907">
      <w:pPr>
        <w:spacing w:after="0" w:line="240" w:lineRule="auto"/>
        <w:jc w:val="both"/>
      </w:pPr>
      <w:r>
        <w:t>Охрана прав детей, нуждающихся в государственной защите, в Нижегородской области осуществляется в соответствии с Конвенцией о правах ребенка, Конституцией Российской Федерации, Гражданским кодексом Российской Федерации, Семейным кодексом Российской Федерации, федеральными законами, настоящим Законом, уставами муниципальных образований, иными нормативными правовыми актами Российской Федерации, Нижегородской области и муниципальных образований.</w:t>
      </w:r>
    </w:p>
    <w:p w:rsidR="00A80907" w:rsidRDefault="00A80907" w:rsidP="00A80907">
      <w:pPr>
        <w:spacing w:after="0" w:line="240" w:lineRule="auto"/>
        <w:jc w:val="both"/>
      </w:pPr>
      <w:r>
        <w:t>Статья 2.Понятия, применяемые в настоящем Законе</w:t>
      </w:r>
    </w:p>
    <w:p w:rsidR="00A80907" w:rsidRDefault="00A80907" w:rsidP="00A80907">
      <w:pPr>
        <w:spacing w:after="0" w:line="240" w:lineRule="auto"/>
        <w:jc w:val="both"/>
      </w:pPr>
      <w:r>
        <w:t>Для целей настоящего Закона используются следующие понятия:</w:t>
      </w:r>
    </w:p>
    <w:p w:rsidR="00A80907" w:rsidRDefault="00A80907" w:rsidP="00A80907">
      <w:pPr>
        <w:spacing w:after="0" w:line="240" w:lineRule="auto"/>
        <w:jc w:val="both"/>
      </w:pPr>
      <w:r>
        <w:t>1) дети-сироты - лица в возрасте до 18 лет, у которых умерли оба или единственный родитель;</w:t>
      </w:r>
    </w:p>
    <w:p w:rsidR="00A80907" w:rsidRDefault="00A80907" w:rsidP="00A80907">
      <w:pPr>
        <w:spacing w:after="0" w:line="240" w:lineRule="auto"/>
        <w:jc w:val="both"/>
      </w:pPr>
      <w:proofErr w:type="gramStart"/>
      <w:r>
        <w:t>2) 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</w:t>
      </w:r>
      <w:proofErr w:type="gramEnd"/>
      <w:r>
        <w:t xml:space="preserve">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A80907" w:rsidRDefault="00A80907" w:rsidP="00A80907">
      <w:pPr>
        <w:spacing w:after="0" w:line="240" w:lineRule="auto"/>
        <w:jc w:val="both"/>
      </w:pPr>
      <w:proofErr w:type="gramStart"/>
      <w:r>
        <w:t>3) дети, находящиеся в социально опасном положении, - лица в возрасте до 18 лет, которые вследствие безнадзорности или беспризорности находятся в обстановке, представляющей опасность для их жизни или здоровья, а также не отвечающей требованиям к их воспитанию или содержанию, либо совершают правонарушения или антиобщественные действия;</w:t>
      </w:r>
      <w:proofErr w:type="gramEnd"/>
    </w:p>
    <w:p w:rsidR="00A80907" w:rsidRDefault="00A80907" w:rsidP="00A80907">
      <w:pPr>
        <w:spacing w:after="0" w:line="240" w:lineRule="auto"/>
        <w:jc w:val="both"/>
      </w:pPr>
      <w:r>
        <w:t>4) дети, нуждающиеся в государственной защите, - дети-сироты, дети, оставшиеся без попечения родителей, и дети, находящиеся в социально опасном положении;</w:t>
      </w:r>
    </w:p>
    <w:p w:rsidR="00A80907" w:rsidRDefault="00A80907" w:rsidP="00A80907">
      <w:pPr>
        <w:spacing w:after="0" w:line="240" w:lineRule="auto"/>
        <w:jc w:val="both"/>
      </w:pPr>
      <w:r>
        <w:t>5) 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A80907" w:rsidRDefault="00A80907" w:rsidP="00A80907">
      <w:pPr>
        <w:spacing w:after="0" w:line="240" w:lineRule="auto"/>
        <w:jc w:val="both"/>
      </w:pPr>
      <w:r>
        <w:t>6) 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A80907" w:rsidRDefault="00A80907" w:rsidP="00A80907">
      <w:pPr>
        <w:spacing w:after="0" w:line="240" w:lineRule="auto"/>
        <w:jc w:val="both"/>
      </w:pPr>
      <w:r>
        <w:t>Статья 3.Основные задачи органов исполнительной власти Нижегородской области и органов местного самоуправления муниципальных районов и городских округов Нижегородской области, осуществляющих государственные полномочия по опеке и попечительству в отношении несовершеннолетних граждан, по охране прав детей, нуждающихся в государственной защите</w:t>
      </w:r>
    </w:p>
    <w:p w:rsidR="00A80907" w:rsidRDefault="00A80907" w:rsidP="00A80907">
      <w:pPr>
        <w:spacing w:after="0" w:line="240" w:lineRule="auto"/>
        <w:jc w:val="both"/>
      </w:pPr>
      <w:r>
        <w:t xml:space="preserve">Основными задачами органов исполнительной власти Нижегородской области и органов местного самоуправления муниципальных районов и городских округов Нижегородской области, </w:t>
      </w:r>
      <w:r>
        <w:lastRenderedPageBreak/>
        <w:t>осуществляющих государственные полномочия по организации и осуществлению деятельности по опеке и попечительству в отношении несовершеннолетних граждан, по охране прав детей, нуждающихся в государственной защите, являются:</w:t>
      </w:r>
    </w:p>
    <w:p w:rsidR="00A80907" w:rsidRDefault="00A80907" w:rsidP="00A80907">
      <w:pPr>
        <w:spacing w:after="0" w:line="240" w:lineRule="auto"/>
        <w:jc w:val="both"/>
      </w:pPr>
      <w:r>
        <w:t>1) обеспечение оптимальных условий для жизни и воспитания детей, нуждающихся в государственной защите;</w:t>
      </w:r>
    </w:p>
    <w:p w:rsidR="00A80907" w:rsidRDefault="00A80907" w:rsidP="00A80907">
      <w:pPr>
        <w:spacing w:after="0" w:line="240" w:lineRule="auto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содержанием, воспитанием и образованием детей, нуждающихся в государственной защите;</w:t>
      </w:r>
    </w:p>
    <w:p w:rsidR="00A80907" w:rsidRDefault="00A80907" w:rsidP="00A80907">
      <w:pPr>
        <w:spacing w:after="0" w:line="240" w:lineRule="auto"/>
        <w:jc w:val="both"/>
      </w:pPr>
      <w:r>
        <w:t>3) защита имущественных и личных неимущественных прав детей, нуждающихся в государственной защите.</w:t>
      </w:r>
    </w:p>
    <w:p w:rsidR="00A80907" w:rsidRDefault="00A80907" w:rsidP="00A80907">
      <w:pPr>
        <w:spacing w:after="0" w:line="240" w:lineRule="auto"/>
        <w:jc w:val="both"/>
      </w:pPr>
      <w:r>
        <w:t>Статья 4.Полномочия органов исполнительной власти Нижегородской области по вопросам охраны прав детей, нуждающихся в государственной защите</w:t>
      </w:r>
    </w:p>
    <w:p w:rsidR="00A80907" w:rsidRDefault="00A80907" w:rsidP="00A80907">
      <w:pPr>
        <w:spacing w:after="0" w:line="240" w:lineRule="auto"/>
        <w:jc w:val="both"/>
      </w:pPr>
      <w:r>
        <w:t>1.Уполномоченный орган исполнительной власти Нижегородской области, осуществляющий управление в сфере образования, осуществляет:</w:t>
      </w:r>
    </w:p>
    <w:p w:rsidR="00A80907" w:rsidRDefault="00A80907" w:rsidP="00A80907">
      <w:pPr>
        <w:spacing w:after="0" w:line="240" w:lineRule="auto"/>
        <w:jc w:val="both"/>
      </w:pPr>
      <w:r>
        <w:t>1) создание условий для получения образования в соответствии с развитием несовершеннолетнего;</w:t>
      </w:r>
    </w:p>
    <w:p w:rsidR="00A80907" w:rsidRDefault="00A80907" w:rsidP="00A80907">
      <w:pPr>
        <w:spacing w:after="0" w:line="240" w:lineRule="auto"/>
        <w:jc w:val="both"/>
      </w:pPr>
      <w:r>
        <w:t>2) функции регионального оператора государственного банка данных о детях, оставшихся без попечения родителей, по Нижегородской области;</w:t>
      </w:r>
    </w:p>
    <w:p w:rsidR="00A80907" w:rsidRDefault="00A80907" w:rsidP="00A80907">
      <w:pPr>
        <w:spacing w:after="0" w:line="240" w:lineRule="auto"/>
        <w:jc w:val="both"/>
      </w:pPr>
      <w:r>
        <w:t>3) координацию деятельности по опеке и попечительству над детьми в Нижегородской области;</w:t>
      </w:r>
    </w:p>
    <w:p w:rsidR="00A80907" w:rsidRDefault="00A80907" w:rsidP="00A80907">
      <w:pPr>
        <w:spacing w:after="0" w:line="240" w:lineRule="auto"/>
        <w:jc w:val="both"/>
      </w:pPr>
      <w:r>
        <w:t>4) утратил силу</w:t>
      </w:r>
    </w:p>
    <w:p w:rsidR="00A80907" w:rsidRDefault="00A80907" w:rsidP="00A80907">
      <w:pPr>
        <w:spacing w:after="0" w:line="240" w:lineRule="auto"/>
        <w:jc w:val="both"/>
      </w:pPr>
      <w:r>
        <w:t>4.1) комплектование контингента государственных образовательных учреждений для детей-сирот и детей, оставшихся без попечения родителей;</w:t>
      </w:r>
    </w:p>
    <w:p w:rsidR="00A80907" w:rsidRDefault="00A80907" w:rsidP="00A80907">
      <w:pPr>
        <w:spacing w:after="0" w:line="240" w:lineRule="auto"/>
        <w:jc w:val="both"/>
      </w:pPr>
      <w:r>
        <w:t>5) организацию работы по повышению квалификации специалистов по охране детства органов опеки и попечительства и работников учреждений для детей-сирот и детей, оставшихся без попечения родителей;</w:t>
      </w:r>
    </w:p>
    <w:p w:rsidR="00A80907" w:rsidRDefault="00A80907" w:rsidP="00A80907">
      <w:pPr>
        <w:spacing w:after="0" w:line="240" w:lineRule="auto"/>
        <w:jc w:val="both"/>
      </w:pPr>
      <w:r>
        <w:t>6) взаимодействие с органами исполнительной власти Нижегородской области в сферах здравоохранения, труда и социальной защиты, с органами внутренних дел, юстиции, прокуратуры, судебными органами, органами записи актов гражданского состояния, нотариата и другими заинтересованными органами по вопросам осуществления охраны прав детей, нуждающихся в государственной защите;</w:t>
      </w:r>
    </w:p>
    <w:p w:rsidR="00A80907" w:rsidRDefault="00A80907" w:rsidP="00A80907">
      <w:pPr>
        <w:spacing w:after="0" w:line="240" w:lineRule="auto"/>
        <w:jc w:val="both"/>
      </w:pPr>
      <w:r>
        <w:t xml:space="preserve">7) </w:t>
      </w:r>
      <w:proofErr w:type="gramStart"/>
      <w:r>
        <w:t>контроль за</w:t>
      </w:r>
      <w:proofErr w:type="gramEnd"/>
      <w:r>
        <w:t xml:space="preserve"> условиями содержания и воспитания детей-сирот и детей, оставшихся без попечения родителей, находящихся в подведомственных учреждениях;</w:t>
      </w:r>
    </w:p>
    <w:p w:rsidR="00A80907" w:rsidRDefault="00A80907" w:rsidP="00A80907">
      <w:pPr>
        <w:spacing w:after="0" w:line="240" w:lineRule="auto"/>
        <w:jc w:val="both"/>
      </w:pPr>
      <w:r>
        <w:t>8) иные полномочия в соответствии с законодательством.</w:t>
      </w:r>
    </w:p>
    <w:p w:rsidR="00A80907" w:rsidRDefault="00A80907" w:rsidP="00A80907">
      <w:pPr>
        <w:spacing w:after="0" w:line="240" w:lineRule="auto"/>
        <w:jc w:val="both"/>
      </w:pPr>
      <w:r>
        <w:t>2.Уполномоченный орган исполнительной власти Нижегородской области в сфере труда и социальной защиты осуществляет:</w:t>
      </w:r>
    </w:p>
    <w:p w:rsidR="00A80907" w:rsidRDefault="00A80907" w:rsidP="00A80907">
      <w:pPr>
        <w:spacing w:after="0" w:line="240" w:lineRule="auto"/>
        <w:jc w:val="both"/>
      </w:pPr>
      <w:r>
        <w:t>1) координацию работы социальных приютов для детей и подростков, социально-реабилитационных центров для несовершеннолетних и других подведомственных учреждений, где находятся дети, нуждающиеся в государственной защите;</w:t>
      </w:r>
    </w:p>
    <w:p w:rsidR="00A80907" w:rsidRDefault="00A80907" w:rsidP="00A80907">
      <w:pPr>
        <w:spacing w:after="0" w:line="240" w:lineRule="auto"/>
        <w:jc w:val="both"/>
      </w:pPr>
      <w:r>
        <w:t>2) координацию работы по охране прав детей, находящихся в социально опасном положении;</w:t>
      </w:r>
    </w:p>
    <w:p w:rsidR="00A80907" w:rsidRDefault="00A80907" w:rsidP="00A80907">
      <w:pPr>
        <w:spacing w:after="0" w:line="240" w:lineRule="auto"/>
        <w:jc w:val="both"/>
      </w:pPr>
      <w:r>
        <w:t>3) организацию профилактической работы с семьями, находящимися в социально опасном положении;</w:t>
      </w:r>
    </w:p>
    <w:p w:rsidR="00A80907" w:rsidRDefault="00A80907" w:rsidP="00A80907">
      <w:pPr>
        <w:spacing w:after="0" w:line="240" w:lineRule="auto"/>
        <w:jc w:val="both"/>
      </w:pPr>
      <w:r>
        <w:t>4) организацию работы по повышению квалификации работников учреждений социальной защиты и специалистов по семье органов местного самоуправления по вопросам защиты прав детей;</w:t>
      </w:r>
    </w:p>
    <w:p w:rsidR="00A80907" w:rsidRDefault="00A80907" w:rsidP="00A80907">
      <w:pPr>
        <w:spacing w:after="0" w:line="240" w:lineRule="auto"/>
        <w:jc w:val="both"/>
      </w:pPr>
      <w:r>
        <w:t>4.1) обеспечение назначения и выплаты единовременного пособия при передаче детей на воспитание в семью;</w:t>
      </w:r>
    </w:p>
    <w:p w:rsidR="00A80907" w:rsidRDefault="00A80907" w:rsidP="00A80907">
      <w:pPr>
        <w:spacing w:after="0" w:line="240" w:lineRule="auto"/>
        <w:jc w:val="both"/>
      </w:pPr>
      <w:r>
        <w:t>5) иные полномочия в соответствии с законодательством.</w:t>
      </w:r>
    </w:p>
    <w:p w:rsidR="00A80907" w:rsidRDefault="00A80907" w:rsidP="00A80907">
      <w:pPr>
        <w:spacing w:after="0" w:line="240" w:lineRule="auto"/>
        <w:jc w:val="both"/>
      </w:pPr>
      <w:r>
        <w:t>3.Уполномоченный орган исполнительной власти Нижегородской области в сфере здравоохранения осуществляет:</w:t>
      </w:r>
    </w:p>
    <w:p w:rsidR="00A80907" w:rsidRDefault="00A80907" w:rsidP="00A80907">
      <w:pPr>
        <w:spacing w:after="0" w:line="240" w:lineRule="auto"/>
        <w:jc w:val="both"/>
      </w:pPr>
      <w:r>
        <w:t>1) комплектование контингента государственных домов ребенка;</w:t>
      </w:r>
    </w:p>
    <w:p w:rsidR="00A80907" w:rsidRDefault="00A80907" w:rsidP="00A80907">
      <w:pPr>
        <w:spacing w:after="0" w:line="240" w:lineRule="auto"/>
        <w:jc w:val="both"/>
      </w:pPr>
      <w:r>
        <w:t>2) координацию работы домов ребенка и других подведомственных учреждений, где находятся дети-сироты и дети, оставшиеся без попечения родителей, по вопросам охраны прав детей;</w:t>
      </w:r>
    </w:p>
    <w:p w:rsidR="00A80907" w:rsidRDefault="00A80907" w:rsidP="00A80907">
      <w:pPr>
        <w:spacing w:after="0" w:line="240" w:lineRule="auto"/>
        <w:jc w:val="both"/>
      </w:pPr>
      <w:r>
        <w:t>3) организацию работы экспертных медицинских комиссий по освидетельствованию детей-сирот и детей, оставшихся без попечения родителей, для передачи их на воспитание в семьи;</w:t>
      </w:r>
    </w:p>
    <w:p w:rsidR="00A80907" w:rsidRDefault="00A80907" w:rsidP="00A80907">
      <w:pPr>
        <w:spacing w:after="0" w:line="240" w:lineRule="auto"/>
        <w:jc w:val="both"/>
      </w:pPr>
      <w:r>
        <w:t>4) иные полномочия в соответствии с законодательством.</w:t>
      </w:r>
    </w:p>
    <w:p w:rsidR="00A80907" w:rsidRDefault="00A80907" w:rsidP="00A80907">
      <w:pPr>
        <w:spacing w:after="0" w:line="240" w:lineRule="auto"/>
        <w:jc w:val="both"/>
      </w:pPr>
      <w:r>
        <w:lastRenderedPageBreak/>
        <w:t>Статья 5.Полномочия органов местного самоуправления муниципальных районов и городских округов Нижегородской области по вопросам охраны прав детей, нуждающихся в государственной защите</w:t>
      </w:r>
    </w:p>
    <w:p w:rsidR="00A80907" w:rsidRDefault="00A80907" w:rsidP="00A80907">
      <w:pPr>
        <w:spacing w:after="0" w:line="240" w:lineRule="auto"/>
        <w:jc w:val="both"/>
      </w:pPr>
      <w:r>
        <w:t>В соответствии с федеральным законодательством и переданными законом Нижегородской области государственными полномочиями по опеке и попечительству в отношении несовершеннолетних граждан органы местного самоуправления муниципальных районов и городских округов Нижегородской области осуществляют следующие полномочия:</w:t>
      </w:r>
    </w:p>
    <w:p w:rsidR="00A80907" w:rsidRDefault="00A80907" w:rsidP="00A80907">
      <w:pPr>
        <w:spacing w:after="0" w:line="240" w:lineRule="auto"/>
        <w:jc w:val="both"/>
      </w:pPr>
      <w:r>
        <w:t>1) организуют выявление, учет и устройство детей-сирот и детей, оставшихся без попечения родителей;</w:t>
      </w:r>
    </w:p>
    <w:p w:rsidR="00A80907" w:rsidRDefault="00A80907" w:rsidP="00A80907">
      <w:pPr>
        <w:spacing w:after="0" w:line="240" w:lineRule="auto"/>
        <w:jc w:val="both"/>
      </w:pPr>
      <w:r>
        <w:t>2) обеспечивают содержание, воспитание и образование детей-сирот и детей, оставшихся без попечения родителей, до их устройства в семьи или учреждения для детей-сирот и детей, оставшихся без попечения родителей, в случаях, предусмотренных федеральным законодательством;</w:t>
      </w:r>
    </w:p>
    <w:p w:rsidR="00A80907" w:rsidRDefault="00A80907" w:rsidP="00A80907">
      <w:pPr>
        <w:spacing w:after="0" w:line="240" w:lineRule="auto"/>
        <w:jc w:val="both"/>
      </w:pPr>
      <w:r>
        <w:t>2.1) осуществляют надзор за деятельностью опекунов и попечителей, деятельностью организаций, в которые помещены дети-сироты и дети, оставшиеся без попечения родителей;</w:t>
      </w:r>
    </w:p>
    <w:p w:rsidR="00A80907" w:rsidRDefault="00A80907" w:rsidP="00A80907">
      <w:pPr>
        <w:spacing w:after="0" w:line="240" w:lineRule="auto"/>
        <w:jc w:val="both"/>
      </w:pPr>
      <w:r>
        <w:t>3) осуществляют защиту прав и законных интересов несовершеннолетних граждан, в том числе:</w:t>
      </w:r>
    </w:p>
    <w:p w:rsidR="00A80907" w:rsidRDefault="00A80907" w:rsidP="00A80907">
      <w:pPr>
        <w:spacing w:after="0" w:line="240" w:lineRule="auto"/>
        <w:jc w:val="both"/>
      </w:pPr>
      <w:r>
        <w:t>а) участвуют в судебных разбирательствах по вопросам защиты прав и интересов несовершеннолетних;</w:t>
      </w:r>
    </w:p>
    <w:p w:rsidR="00A80907" w:rsidRDefault="00A80907" w:rsidP="00A80907">
      <w:pPr>
        <w:spacing w:after="0" w:line="240" w:lineRule="auto"/>
        <w:jc w:val="both"/>
      </w:pPr>
      <w:r>
        <w:t>б) принимают решения по вопросам, касающимся защиты прав детей:</w:t>
      </w:r>
    </w:p>
    <w:p w:rsidR="00A80907" w:rsidRDefault="00A80907" w:rsidP="00A80907">
      <w:pPr>
        <w:spacing w:after="0" w:line="240" w:lineRule="auto"/>
        <w:jc w:val="both"/>
      </w:pPr>
      <w:r>
        <w:t>о направлении ребенка в учреждение для детей-сирот и детей, оставшихся без попечения родителей;</w:t>
      </w:r>
    </w:p>
    <w:p w:rsidR="00A80907" w:rsidRDefault="00A80907" w:rsidP="00A80907">
      <w:pPr>
        <w:spacing w:after="0" w:line="240" w:lineRule="auto"/>
        <w:jc w:val="both"/>
      </w:pPr>
      <w:r>
        <w:t>об установлении и прекращении опеки или попечительства, а также об освобождении, в том числе о временном освобождении, либо отстранении опекуна или попечителя от исполнения своих обязанностей в случаях, предусмотренных федеральным законодательством;</w:t>
      </w:r>
    </w:p>
    <w:p w:rsidR="00A80907" w:rsidRDefault="00A80907" w:rsidP="00A80907">
      <w:pPr>
        <w:spacing w:after="0" w:line="240" w:lineRule="auto"/>
        <w:jc w:val="both"/>
      </w:pPr>
      <w:r>
        <w:t>о согласии на заключение несовершеннолетними трудовых договоров в случаях, предусмотренных Трудовым кодексом Российской Федерации;</w:t>
      </w:r>
    </w:p>
    <w:p w:rsidR="00A80907" w:rsidRDefault="00A80907" w:rsidP="00A80907">
      <w:pPr>
        <w:spacing w:after="0" w:line="240" w:lineRule="auto"/>
        <w:jc w:val="both"/>
      </w:pPr>
      <w:r>
        <w:t>абзац утратил силу</w:t>
      </w:r>
    </w:p>
    <w:p w:rsidR="00A80907" w:rsidRDefault="00A80907" w:rsidP="00A80907">
      <w:pPr>
        <w:spacing w:after="0" w:line="240" w:lineRule="auto"/>
        <w:jc w:val="both"/>
      </w:pPr>
      <w:r>
        <w:t>о разрешении на раздельное проживание попечителя с подопечным, достигшим возраста шестнадцати лет;</w:t>
      </w:r>
    </w:p>
    <w:p w:rsidR="00A80907" w:rsidRDefault="00A80907" w:rsidP="00A80907">
      <w:pPr>
        <w:spacing w:after="0" w:line="240" w:lineRule="auto"/>
        <w:jc w:val="both"/>
      </w:pPr>
      <w:r>
        <w:t>о разрешении на вступление несовершеннолетнего в брак;</w:t>
      </w:r>
    </w:p>
    <w:p w:rsidR="00A80907" w:rsidRDefault="00A80907" w:rsidP="00A80907">
      <w:pPr>
        <w:spacing w:after="0" w:line="240" w:lineRule="auto"/>
        <w:jc w:val="both"/>
      </w:pPr>
      <w:r>
        <w:t>о признании несовершеннолетнего эмансипированным в установленных законодательством случаях;</w:t>
      </w:r>
    </w:p>
    <w:p w:rsidR="00A80907" w:rsidRDefault="00A80907" w:rsidP="00A80907">
      <w:pPr>
        <w:spacing w:after="0" w:line="240" w:lineRule="auto"/>
        <w:jc w:val="both"/>
      </w:pPr>
      <w:r>
        <w:t>об отобрании несовершеннолетнего у родителей или других лиц, на попечении которых он находится;</w:t>
      </w:r>
    </w:p>
    <w:p w:rsidR="00A80907" w:rsidRDefault="00A80907" w:rsidP="00A80907">
      <w:pPr>
        <w:spacing w:after="0" w:line="240" w:lineRule="auto"/>
        <w:jc w:val="both"/>
      </w:pPr>
      <w:r>
        <w:t>абзац утратил силу</w:t>
      </w:r>
    </w:p>
    <w:p w:rsidR="00A80907" w:rsidRDefault="00A80907" w:rsidP="00A80907">
      <w:pPr>
        <w:spacing w:after="0" w:line="240" w:lineRule="auto"/>
        <w:jc w:val="both"/>
      </w:pPr>
      <w:r>
        <w:t>3.1) выдают опекунам и попечителям разрешения и обязательные для исполнения указания в письменной форме в отношении распоряжения имуществом подопечных;</w:t>
      </w:r>
    </w:p>
    <w:p w:rsidR="00A80907" w:rsidRDefault="00A80907" w:rsidP="00A80907">
      <w:pPr>
        <w:spacing w:after="0" w:line="240" w:lineRule="auto"/>
        <w:jc w:val="both"/>
      </w:pPr>
      <w:r>
        <w:t>4) заключают договоры, касающиеся защиты прав несовершеннолетних, оставшихся без попечения родителей:</w:t>
      </w:r>
    </w:p>
    <w:p w:rsidR="00A80907" w:rsidRDefault="00A80907" w:rsidP="00A80907">
      <w:pPr>
        <w:spacing w:after="0" w:line="240" w:lineRule="auto"/>
        <w:jc w:val="both"/>
      </w:pPr>
      <w:r>
        <w:t>а) о передаче ребенка на воспитание в приемную семью;</w:t>
      </w:r>
    </w:p>
    <w:p w:rsidR="00A80907" w:rsidRDefault="00A80907" w:rsidP="00A80907">
      <w:pPr>
        <w:spacing w:after="0" w:line="240" w:lineRule="auto"/>
        <w:jc w:val="both"/>
      </w:pPr>
      <w:r>
        <w:t>б) утратил силу</w:t>
      </w:r>
    </w:p>
    <w:p w:rsidR="00A80907" w:rsidRDefault="00A80907" w:rsidP="00A80907">
      <w:pPr>
        <w:spacing w:after="0" w:line="240" w:lineRule="auto"/>
        <w:jc w:val="both"/>
      </w:pPr>
      <w:r>
        <w:t>в) о доверительном управлении имуществом подопечного;</w:t>
      </w:r>
    </w:p>
    <w:p w:rsidR="00A80907" w:rsidRDefault="00A80907" w:rsidP="00A80907">
      <w:pPr>
        <w:spacing w:after="0" w:line="240" w:lineRule="auto"/>
        <w:jc w:val="both"/>
      </w:pPr>
      <w:r>
        <w:t>г) об осуществлении опеки или попечительства;</w:t>
      </w:r>
    </w:p>
    <w:p w:rsidR="00A80907" w:rsidRDefault="00A80907" w:rsidP="00A80907">
      <w:pPr>
        <w:spacing w:after="0" w:line="240" w:lineRule="auto"/>
        <w:jc w:val="both"/>
      </w:pPr>
      <w:r>
        <w:t>д) иные договоры, относящиеся к компетенции органов опеки и попечительства;</w:t>
      </w:r>
    </w:p>
    <w:p w:rsidR="00A80907" w:rsidRDefault="00A80907" w:rsidP="00A80907">
      <w:pPr>
        <w:spacing w:after="0" w:line="240" w:lineRule="auto"/>
        <w:jc w:val="both"/>
      </w:pPr>
      <w:proofErr w:type="gramStart"/>
      <w:r>
        <w:t>4.1) представляют законные интересы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подопечных;</w:t>
      </w:r>
      <w:proofErr w:type="gramEnd"/>
    </w:p>
    <w:p w:rsidR="00A80907" w:rsidRDefault="00A80907" w:rsidP="00A80907">
      <w:pPr>
        <w:spacing w:after="0" w:line="240" w:lineRule="auto"/>
        <w:jc w:val="both"/>
      </w:pPr>
      <w:proofErr w:type="gramStart"/>
      <w:r>
        <w:t>4.2) осуществляют подбор, учет и подготовку в установленном Правительством Российской Федерации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  <w:proofErr w:type="gramEnd"/>
    </w:p>
    <w:p w:rsidR="00A80907" w:rsidRDefault="00A80907" w:rsidP="00A80907">
      <w:pPr>
        <w:spacing w:after="0" w:line="240" w:lineRule="auto"/>
        <w:jc w:val="both"/>
      </w:pPr>
      <w:r>
        <w:lastRenderedPageBreak/>
        <w:t>4.3) оказывают содействие опекунам и попечителям несовершеннолетних, осуществляют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федеральным законодательством;</w:t>
      </w:r>
    </w:p>
    <w:p w:rsidR="00A80907" w:rsidRDefault="00A80907" w:rsidP="00A80907">
      <w:pPr>
        <w:spacing w:after="0" w:line="240" w:lineRule="auto"/>
        <w:jc w:val="both"/>
      </w:pPr>
      <w:proofErr w:type="gramStart"/>
      <w:r>
        <w:t>4.4) утверждают отчеты опекунов и попечителей несовершеннолетних о хранении, об использовании имущества подопечного и об управлении имуществом несовершеннолетнего подопечного, а также составляют акты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предъявляют требования к опекуну или попечителю о возмещении убытков, причиненных несовершеннолетнему подопечному;</w:t>
      </w:r>
      <w:proofErr w:type="gramEnd"/>
    </w:p>
    <w:p w:rsidR="00A80907" w:rsidRDefault="00A80907" w:rsidP="00A80907">
      <w:pPr>
        <w:spacing w:after="0" w:line="240" w:lineRule="auto"/>
        <w:jc w:val="both"/>
      </w:pPr>
      <w:r>
        <w:t>4.5) принимают соответствующие меры в сроки, установленные федеральным законодательством, при обнаружении в действиях опекунов или попечителей оснований для привлечения их к административной, уголовной или иной ответственности;</w:t>
      </w:r>
    </w:p>
    <w:p w:rsidR="00A80907" w:rsidRDefault="00A80907" w:rsidP="00A80907">
      <w:pPr>
        <w:spacing w:after="0" w:line="240" w:lineRule="auto"/>
        <w:jc w:val="both"/>
      </w:pPr>
      <w:r>
        <w:t>5) рассматривают обращения граждан и организаций по вопросам защиты прав детей.</w:t>
      </w:r>
    </w:p>
    <w:p w:rsidR="00A80907" w:rsidRDefault="00A80907" w:rsidP="00A80907">
      <w:pPr>
        <w:spacing w:after="0" w:line="240" w:lineRule="auto"/>
        <w:jc w:val="both"/>
      </w:pPr>
      <w:r>
        <w:t>Статья 6.Ответственность за неисполнение или ненадлежащее исполнение настоящего Закона</w:t>
      </w:r>
    </w:p>
    <w:p w:rsidR="00A80907" w:rsidRDefault="00A80907" w:rsidP="00A80907">
      <w:pPr>
        <w:spacing w:after="0" w:line="240" w:lineRule="auto"/>
        <w:jc w:val="both"/>
      </w:pPr>
      <w:r>
        <w:t>1.Должностные лица органов государственной власти и органов местного самоуправления несут ответственность за неисполнение или ненадлежащее исполнение настоящего Закона в соответствии с действующим законодательством.</w:t>
      </w:r>
    </w:p>
    <w:p w:rsidR="00A80907" w:rsidRDefault="00A80907" w:rsidP="00A80907">
      <w:pPr>
        <w:spacing w:after="0" w:line="240" w:lineRule="auto"/>
        <w:jc w:val="both"/>
      </w:pPr>
      <w:r>
        <w:t>2.Действия (бездействие) должностных лиц органов государственной власти и органов местного самоуправления могут быть обжалованы в порядке, предусмотренном законодательством Российской Федерации и Нижегородской области.</w:t>
      </w:r>
    </w:p>
    <w:p w:rsidR="00A80907" w:rsidRDefault="00A80907" w:rsidP="00A80907">
      <w:pPr>
        <w:spacing w:after="0" w:line="240" w:lineRule="auto"/>
        <w:jc w:val="both"/>
      </w:pPr>
      <w:r>
        <w:t>Статья 7.Вступление в силу настоящего Закона</w:t>
      </w:r>
    </w:p>
    <w:p w:rsidR="00A80907" w:rsidRDefault="00A80907" w:rsidP="00A80907">
      <w:pPr>
        <w:spacing w:after="0" w:line="240" w:lineRule="auto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80907" w:rsidRDefault="00A80907" w:rsidP="00A80907">
      <w:pPr>
        <w:spacing w:after="0" w:line="240" w:lineRule="auto"/>
        <w:jc w:val="both"/>
      </w:pPr>
      <w:r>
        <w:t>Губернатор области</w:t>
      </w:r>
    </w:p>
    <w:p w:rsidR="00F2268A" w:rsidRDefault="00A80907" w:rsidP="00A80907">
      <w:pPr>
        <w:spacing w:after="0" w:line="240" w:lineRule="auto"/>
        <w:jc w:val="both"/>
      </w:pPr>
      <w:r>
        <w:t>Г.М.ХОДЫРЕВ</w:t>
      </w:r>
    </w:p>
    <w:sectPr w:rsidR="00F2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A80907"/>
    <w:rsid w:val="00F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2017-09-10T17:39:00Z</dcterms:created>
  <dcterms:modified xsi:type="dcterms:W3CDTF">2017-09-10T17:39:00Z</dcterms:modified>
</cp:coreProperties>
</file>